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E46" w:rsidRPr="008C2E46" w:rsidRDefault="008C2E46" w:rsidP="008C2E46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24"/>
          <w:szCs w:val="24"/>
          <w:lang w:eastAsia="ru-RU"/>
        </w:rPr>
      </w:pPr>
      <w:r w:rsidRPr="008C2E46">
        <w:rPr>
          <w:rFonts w:ascii="Arial" w:eastAsia="Times New Roman" w:hAnsi="Arial" w:cs="Arial"/>
          <w:b/>
          <w:bCs/>
          <w:color w:val="2D2D2D"/>
          <w:kern w:val="36"/>
          <w:sz w:val="24"/>
          <w:szCs w:val="24"/>
          <w:lang w:eastAsia="ru-RU"/>
        </w:rPr>
        <w:t>О запрете дарить и получать подарки</w:t>
      </w:r>
    </w:p>
    <w:p w:rsidR="008C2E46" w:rsidRPr="008C2E46" w:rsidRDefault="008C2E46" w:rsidP="008C2E46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</w:pPr>
      <w:r w:rsidRPr="008C2E46"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  <w:t>     </w:t>
      </w:r>
      <w:r w:rsidRPr="008C2E46"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  <w:br/>
        <w:t>МИНИСТЕРСТВО ТРУДА И СОЦИАЛЬНОЙ ЗАЩИТЫ РОССИЙСКОЙ ФЕДЕРАЦИИ</w:t>
      </w:r>
      <w:r w:rsidRPr="008C2E46"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  <w:br/>
      </w:r>
      <w:r w:rsidRPr="008C2E46"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  <w:br/>
        <w:t>ПИСЬМО</w:t>
      </w:r>
      <w:r w:rsidRPr="008C2E46"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  <w:br/>
      </w:r>
      <w:r w:rsidRPr="008C2E46"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  <w:br/>
        <w:t>от 16 декабря 2016 года N 18-2/10/В-9528</w:t>
      </w:r>
      <w:proofErr w:type="gramStart"/>
      <w:r w:rsidRPr="008C2E46"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  <w:br/>
      </w:r>
      <w:r w:rsidRPr="008C2E46"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  <w:br/>
      </w:r>
      <w:r w:rsidRPr="008C2E46"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  <w:br/>
        <w:t>О</w:t>
      </w:r>
      <w:proofErr w:type="gramEnd"/>
      <w:r w:rsidRPr="008C2E46"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  <w:t xml:space="preserve"> запрете дарить и получать подарки</w:t>
      </w:r>
    </w:p>
    <w:p w:rsidR="008C2E46" w:rsidRPr="008C2E46" w:rsidRDefault="008C2E46" w:rsidP="008C2E46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117D55" w:rsidRPr="00117D55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связи с предстоящими новогодними и рождественскими праздниками Министерство труда и социальной защиты Российской Федерации напоминает о необходимости соблюдения запрета дарить и получать подарки.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117D55" w:rsidRPr="00117D55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Положения антикоррупционного законодательства и </w:t>
      </w:r>
      <w:hyperlink r:id="rId5" w:history="1">
        <w:r w:rsidRPr="008C2E46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Гражданского кодекса Российской Федерации</w:t>
        </w:r>
      </w:hyperlink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содержат запрет на дарение подарков лицам, замещающим государственные и муниципальные должности, государственным и муниципальным служащим, работникам отдельных организаций, а также на получение ими подарков в связи с выполнением служебных (трудовых) обязанностей.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117D55" w:rsidRPr="00117D55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Исключением являются подарки, которые получены в связи с протокольными мероприятиями, со служебными командировками, с другими официальными мероприятиями и подлежат сдаче.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117D55" w:rsidRPr="00117D55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Получение соответствующим лицом подарка в иных случаях является нарушением запрета, создает условия для возникновения конфликта интересов, ставит под сомнение объективность принимаемых им решений, а также влечет ответственность, предусмотренную законодательством, вплоть до увольнения в связи с утратой доверия, а в случае, когда подарок расценивается как взятка - уголовную ответственность.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117D55" w:rsidRPr="00117D55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целях обеспечения соблюдения антикоррупционного законодательства и сокращения необоснованных расходов бюджета на приобретение подарков рекомендуем: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117D55" w:rsidRPr="00117D55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довести соответствующую информацию до сведения руководителей территориальных органов, подведомственных организаций, служащих и работников;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117D55" w:rsidRPr="00117D55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повысить бдительность, обеспечить </w:t>
      </w:r>
      <w:proofErr w:type="gramStart"/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контроль за</w:t>
      </w:r>
      <w:proofErr w:type="gramEnd"/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применением предусмотренных законодательством мер юридической ответственности в каждом случае несоблюдения данного запрета (</w:t>
      </w:r>
      <w:hyperlink r:id="rId6" w:history="1">
        <w:r w:rsidRPr="008C2E46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подпункт "б" пункта 5 Национального плана противодействия коррупции на 2016-2017 годы</w:t>
        </w:r>
      </w:hyperlink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утвержденного </w:t>
      </w:r>
      <w:hyperlink r:id="rId7" w:history="1">
        <w:r w:rsidRPr="008C2E46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Указом Президента Российской Федерации от 1 апреля 2016 г. N 147</w:t>
        </w:r>
      </w:hyperlink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);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117D55" w:rsidRPr="00117D55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провести активную разъяснительную работу среди населения, в том числе посредством размещения информационного сообщения по данному вопросу на официальных сайтах государственных органов (организаций), в помещениях, занимаемых указанными органами (организациями), и в иных помещениях, доступных для посещения. 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8C2E46" w:rsidRPr="008C2E46" w:rsidRDefault="008C2E46" w:rsidP="008C2E46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spellStart"/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А.А.Черкасов</w:t>
      </w:r>
      <w:proofErr w:type="spellEnd"/>
    </w:p>
    <w:p w:rsidR="008C2E46" w:rsidRPr="008C2E46" w:rsidRDefault="008C2E46" w:rsidP="008C2E46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Электронный текст документа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подготовлен АО "Кодекс" и сверен по: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официальный сайт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Минэкономразвития России</w:t>
      </w:r>
      <w:r w:rsidR="007546D2">
        <w:rPr>
          <w:rFonts w:ascii="Arial" w:eastAsia="Times New Roman" w:hAnsi="Arial" w:cs="Arial"/>
          <w:color w:val="2D2D2D"/>
          <w:spacing w:val="2"/>
          <w:sz w:val="21"/>
          <w:szCs w:val="21"/>
          <w:lang w:val="en-US" w:eastAsia="ru-RU"/>
        </w:rPr>
        <w:t xml:space="preserve"> </w:t>
      </w:r>
      <w:bookmarkStart w:id="0" w:name="_GoBack"/>
      <w:bookmarkEnd w:id="0"/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www.economy.gov.ru</w:t>
      </w:r>
      <w:r w:rsidRPr="008C2E4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 состоянию на 11.01.2017</w:t>
      </w:r>
    </w:p>
    <w:p w:rsidR="00172612" w:rsidRDefault="00172612"/>
    <w:sectPr w:rsidR="00172612" w:rsidSect="007546D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4D0"/>
    <w:rsid w:val="00117D55"/>
    <w:rsid w:val="00172612"/>
    <w:rsid w:val="007546D2"/>
    <w:rsid w:val="008C2E46"/>
    <w:rsid w:val="009374D0"/>
    <w:rsid w:val="00972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6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7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034571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20345711" TargetMode="External"/><Relationship Id="rId5" Type="http://schemas.openxmlformats.org/officeDocument/2006/relationships/hyperlink" Target="http://docs.cntd.ru/document/902769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396</Words>
  <Characters>2261</Characters>
  <Application>Microsoft Office Word</Application>
  <DocSecurity>0</DocSecurity>
  <Lines>18</Lines>
  <Paragraphs>5</Paragraphs>
  <ScaleCrop>false</ScaleCrop>
  <Company>PTU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Александр Аркадьевич</dc:creator>
  <cp:keywords/>
  <dc:description/>
  <cp:lastModifiedBy>Блинникова Наталья Александровна</cp:lastModifiedBy>
  <cp:revision>7</cp:revision>
  <dcterms:created xsi:type="dcterms:W3CDTF">2017-09-22T12:14:00Z</dcterms:created>
  <dcterms:modified xsi:type="dcterms:W3CDTF">2017-09-22T12:37:00Z</dcterms:modified>
</cp:coreProperties>
</file>